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0" w:type="auto"/>
        <w:tblLook w:val="0420" w:firstRow="1" w:lastRow="0" w:firstColumn="0" w:lastColumn="0" w:noHBand="0" w:noVBand="1"/>
      </w:tblPr>
      <w:tblGrid>
        <w:gridCol w:w="988"/>
        <w:gridCol w:w="1559"/>
        <w:gridCol w:w="1843"/>
        <w:gridCol w:w="1701"/>
        <w:gridCol w:w="1422"/>
        <w:gridCol w:w="1503"/>
      </w:tblGrid>
      <w:tr w:rsidR="00F03E70" w:rsidRPr="00CD1172" w14:paraId="43F410BC" w14:textId="77777777" w:rsidTr="00510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2E22B902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Version</w:t>
            </w:r>
          </w:p>
        </w:tc>
        <w:tc>
          <w:tcPr>
            <w:tcW w:w="1559" w:type="dxa"/>
          </w:tcPr>
          <w:p w14:paraId="052048EA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Author</w:t>
            </w:r>
          </w:p>
        </w:tc>
        <w:tc>
          <w:tcPr>
            <w:tcW w:w="1843" w:type="dxa"/>
          </w:tcPr>
          <w:p w14:paraId="4299E70D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Owner</w:t>
            </w:r>
          </w:p>
        </w:tc>
        <w:tc>
          <w:tcPr>
            <w:tcW w:w="1701" w:type="dxa"/>
          </w:tcPr>
          <w:p w14:paraId="2541BC19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Rationale</w:t>
            </w:r>
          </w:p>
        </w:tc>
        <w:tc>
          <w:tcPr>
            <w:tcW w:w="1422" w:type="dxa"/>
          </w:tcPr>
          <w:p w14:paraId="65D9C91F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Date</w:t>
            </w:r>
          </w:p>
        </w:tc>
        <w:tc>
          <w:tcPr>
            <w:tcW w:w="1503" w:type="dxa"/>
          </w:tcPr>
          <w:p w14:paraId="6F059362" w14:textId="77777777" w:rsidR="00F03E70" w:rsidRPr="00CD1172" w:rsidRDefault="00F03E70" w:rsidP="005D0B62">
            <w:pPr>
              <w:rPr>
                <w:sz w:val="18"/>
                <w:szCs w:val="18"/>
              </w:rPr>
            </w:pPr>
            <w:r w:rsidRPr="00CD1172">
              <w:rPr>
                <w:sz w:val="18"/>
                <w:szCs w:val="18"/>
              </w:rPr>
              <w:t>Review date</w:t>
            </w:r>
          </w:p>
        </w:tc>
      </w:tr>
      <w:tr w:rsidR="00F03E70" w:rsidRPr="005A3AD5" w14:paraId="71ECB421" w14:textId="77777777" w:rsidTr="0051029A">
        <w:tc>
          <w:tcPr>
            <w:tcW w:w="988" w:type="dxa"/>
          </w:tcPr>
          <w:p w14:paraId="0532D923" w14:textId="760B5C29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559" w:type="dxa"/>
          </w:tcPr>
          <w:p w14:paraId="0AC0C938" w14:textId="204A8B1D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14:paraId="20F410FC" w14:textId="01E58115" w:rsidR="00F03E70" w:rsidRPr="005A3AD5" w:rsidRDefault="001423DB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Charlotte Salt</w:t>
            </w:r>
          </w:p>
        </w:tc>
        <w:tc>
          <w:tcPr>
            <w:tcW w:w="1701" w:type="dxa"/>
          </w:tcPr>
          <w:p w14:paraId="41725BAA" w14:textId="1F529F20"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Creation of document</w:t>
            </w:r>
          </w:p>
        </w:tc>
        <w:tc>
          <w:tcPr>
            <w:tcW w:w="1422" w:type="dxa"/>
          </w:tcPr>
          <w:p w14:paraId="5B3367FE" w14:textId="3EC7F985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2025</w:t>
            </w:r>
          </w:p>
        </w:tc>
        <w:tc>
          <w:tcPr>
            <w:tcW w:w="1503" w:type="dxa"/>
          </w:tcPr>
          <w:p w14:paraId="5E294FF1" w14:textId="5F05A6F6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2026</w:t>
            </w:r>
          </w:p>
        </w:tc>
      </w:tr>
      <w:tr w:rsidR="00F03E70" w:rsidRPr="005A3AD5" w14:paraId="0EE4D39E" w14:textId="77777777" w:rsidTr="0051029A">
        <w:tc>
          <w:tcPr>
            <w:tcW w:w="988" w:type="dxa"/>
          </w:tcPr>
          <w:p w14:paraId="20C73F31" w14:textId="6B8A6AF4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559" w:type="dxa"/>
          </w:tcPr>
          <w:p w14:paraId="16CFEF2E" w14:textId="05935FB8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14:paraId="421769EA" w14:textId="2CC489CA" w:rsidR="00F03E70" w:rsidRPr="001423DB" w:rsidRDefault="001423DB" w:rsidP="005D0B62">
            <w:pPr>
              <w:rPr>
                <w:sz w:val="18"/>
                <w:szCs w:val="18"/>
              </w:rPr>
            </w:pPr>
            <w:r w:rsidRPr="001423DB">
              <w:rPr>
                <w:sz w:val="18"/>
                <w:szCs w:val="18"/>
              </w:rPr>
              <w:t>Charlotte Salt</w:t>
            </w:r>
          </w:p>
        </w:tc>
        <w:tc>
          <w:tcPr>
            <w:tcW w:w="1701" w:type="dxa"/>
          </w:tcPr>
          <w:p w14:paraId="17470450" w14:textId="70B263D8"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of images</w:t>
            </w:r>
          </w:p>
        </w:tc>
        <w:tc>
          <w:tcPr>
            <w:tcW w:w="1422" w:type="dxa"/>
          </w:tcPr>
          <w:p w14:paraId="1A7D1D6C" w14:textId="7A93EB3A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2025</w:t>
            </w:r>
          </w:p>
        </w:tc>
        <w:tc>
          <w:tcPr>
            <w:tcW w:w="1503" w:type="dxa"/>
          </w:tcPr>
          <w:p w14:paraId="4CDE8017" w14:textId="4CE67B9F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 2026</w:t>
            </w:r>
          </w:p>
        </w:tc>
      </w:tr>
      <w:tr w:rsidR="00F03E70" w:rsidRPr="005A3AD5" w14:paraId="4F883DDB" w14:textId="77777777" w:rsidTr="0051029A">
        <w:tc>
          <w:tcPr>
            <w:tcW w:w="988" w:type="dxa"/>
          </w:tcPr>
          <w:p w14:paraId="7B96FF08" w14:textId="78496829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559" w:type="dxa"/>
          </w:tcPr>
          <w:p w14:paraId="6AC2BD4E" w14:textId="7E4956E6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Forrester-Wild</w:t>
            </w:r>
          </w:p>
        </w:tc>
        <w:tc>
          <w:tcPr>
            <w:tcW w:w="1843" w:type="dxa"/>
          </w:tcPr>
          <w:p w14:paraId="4BE54CA6" w14:textId="281F2DB3" w:rsidR="00F03E70" w:rsidRPr="00503B21" w:rsidRDefault="001423DB" w:rsidP="005D0B62">
            <w:pPr>
              <w:rPr>
                <w:sz w:val="18"/>
                <w:szCs w:val="18"/>
                <w:highlight w:val="yellow"/>
              </w:rPr>
            </w:pPr>
            <w:r w:rsidRPr="001423DB">
              <w:rPr>
                <w:sz w:val="18"/>
                <w:szCs w:val="18"/>
              </w:rPr>
              <w:t>Charlotte Salt</w:t>
            </w:r>
          </w:p>
        </w:tc>
        <w:tc>
          <w:tcPr>
            <w:tcW w:w="1701" w:type="dxa"/>
          </w:tcPr>
          <w:p w14:paraId="28A99708" w14:textId="7C580EA5" w:rsidR="00F03E70" w:rsidRPr="005A3AD5" w:rsidRDefault="00F03E70" w:rsidP="00F03E70">
            <w:pPr>
              <w:pStyle w:val="ListParagraph"/>
              <w:numPr>
                <w:ilvl w:val="0"/>
                <w:numId w:val="24"/>
              </w:numPr>
              <w:ind w:left="176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Rewrite to reflect information in adult patient privacy policy</w:t>
            </w:r>
            <w:r w:rsidR="0051029A">
              <w:rPr>
                <w:sz w:val="18"/>
                <w:szCs w:val="18"/>
              </w:rPr>
              <w:t xml:space="preserve"> and comply with CQC SAF.</w:t>
            </w:r>
          </w:p>
        </w:tc>
        <w:tc>
          <w:tcPr>
            <w:tcW w:w="1422" w:type="dxa"/>
          </w:tcPr>
          <w:p w14:paraId="0D13E86C" w14:textId="250823B7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2026</w:t>
            </w:r>
          </w:p>
        </w:tc>
        <w:tc>
          <w:tcPr>
            <w:tcW w:w="1503" w:type="dxa"/>
          </w:tcPr>
          <w:p w14:paraId="4FC83AE5" w14:textId="3AD55379" w:rsidR="00F03E70" w:rsidRPr="005A3AD5" w:rsidRDefault="00F03E70" w:rsidP="005D0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January 2027</w:t>
            </w:r>
          </w:p>
        </w:tc>
      </w:tr>
    </w:tbl>
    <w:p w14:paraId="4D027BD5" w14:textId="77777777" w:rsidR="00F03E70" w:rsidRDefault="00F03E70">
      <w:pPr>
        <w:rPr>
          <w:rFonts w:eastAsia="Times New Roman" w:cstheme="minorHAnsi"/>
          <w:color w:val="9E9142" w:themeColor="accent2" w:themeShade="BF"/>
          <w:sz w:val="36"/>
          <w:szCs w:val="36"/>
          <w:lang w:eastAsia="en-GB"/>
        </w:rPr>
      </w:pPr>
      <w:r>
        <w:rPr>
          <w:rFonts w:eastAsia="Times New Roman" w:cstheme="minorHAnsi"/>
          <w:color w:val="9E9142" w:themeColor="accent2" w:themeShade="BF"/>
          <w:lang w:eastAsia="en-GB"/>
        </w:rPr>
        <w:br w:type="page"/>
      </w:r>
    </w:p>
    <w:p w14:paraId="5E90F882" w14:textId="30425ED3" w:rsidR="00F03E70" w:rsidRDefault="00721DD5" w:rsidP="00721DD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Quick summary (the short version)</w:t>
      </w:r>
    </w:p>
    <w:p w14:paraId="15466B3D" w14:textId="2CB82354"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keep a health record about you so doctors and nurses can look after you safely.</w:t>
      </w:r>
    </w:p>
    <w:p w14:paraId="035EF739" w14:textId="19354C2D"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 only share your information when it helps your care, keeps you or someone else safe or when the law says we must.</w:t>
      </w:r>
    </w:p>
    <w:p w14:paraId="64E9E529" w14:textId="51DE984E"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can ask to see your record and ask us to fix anything that is wrong.</w:t>
      </w:r>
    </w:p>
    <w:p w14:paraId="1E687F29" w14:textId="6BDD7451" w:rsidR="00721DD5" w:rsidRDefault="00721DD5" w:rsidP="00721DD5">
      <w:pPr>
        <w:pStyle w:val="ListParagraph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you have any questions, you can talk to us or our Data Protection Officer (details below).</w:t>
      </w:r>
    </w:p>
    <w:p w14:paraId="654B334B" w14:textId="77777777" w:rsidR="00721DD5" w:rsidRDefault="00721DD5" w:rsidP="00721DD5"/>
    <w:p w14:paraId="3FF5AFC7" w14:textId="2F93A68C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This notice is written for children and young people</w:t>
      </w:r>
      <w:r>
        <w:rPr>
          <w:lang w:val="en-US"/>
        </w:rPr>
        <w:t xml:space="preserve">.  </w:t>
      </w:r>
      <w:r w:rsidRPr="00721DD5">
        <w:rPr>
          <w:lang w:val="en-US"/>
        </w:rPr>
        <w:t>It is a shorter, simpler version of our full Patient Privacy Notice</w:t>
      </w:r>
      <w:r>
        <w:rPr>
          <w:lang w:val="en-US"/>
        </w:rPr>
        <w:t xml:space="preserve">.  </w:t>
      </w:r>
      <w:r w:rsidRPr="00721DD5">
        <w:rPr>
          <w:lang w:val="en-US"/>
        </w:rPr>
        <w:t>You can ask for the full version at reception or find it on our website</w:t>
      </w:r>
      <w:r w:rsidR="001423DB">
        <w:rPr>
          <w:lang w:val="en-US"/>
        </w:rPr>
        <w:t>.</w:t>
      </w:r>
    </w:p>
    <w:p w14:paraId="41DC7647" w14:textId="77777777" w:rsidR="00721DD5" w:rsidRDefault="00721DD5" w:rsidP="00721DD5">
      <w:pPr>
        <w:rPr>
          <w:b/>
          <w:bCs/>
          <w:lang w:val="en-US"/>
        </w:rPr>
      </w:pPr>
    </w:p>
    <w:p w14:paraId="4F65462D" w14:textId="7E9896B2" w:rsidR="00721DD5" w:rsidRPr="00721DD5" w:rsidRDefault="00721DD5" w:rsidP="00721DD5">
      <w:pPr>
        <w:pStyle w:val="Heading2"/>
        <w:rPr>
          <w:lang w:val="en-US"/>
        </w:rPr>
      </w:pPr>
      <w:r w:rsidRPr="00721DD5">
        <w:rPr>
          <w:lang w:val="en-US"/>
        </w:rPr>
        <w:t xml:space="preserve">Who </w:t>
      </w:r>
      <w:proofErr w:type="gramStart"/>
      <w:r w:rsidRPr="00721DD5">
        <w:rPr>
          <w:lang w:val="en-US"/>
        </w:rPr>
        <w:t>we are</w:t>
      </w:r>
      <w:proofErr w:type="gramEnd"/>
    </w:p>
    <w:p w14:paraId="7B4200DD" w14:textId="155931BB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We are your </w:t>
      </w:r>
      <w:r>
        <w:rPr>
          <w:lang w:val="en-US"/>
        </w:rPr>
        <w:t xml:space="preserve">Doctor’s practice.  </w:t>
      </w:r>
      <w:r w:rsidRPr="00721DD5">
        <w:rPr>
          <w:lang w:val="en-US"/>
        </w:rPr>
        <w:t xml:space="preserve">We are the </w:t>
      </w:r>
      <w:r>
        <w:rPr>
          <w:lang w:val="en-US"/>
        </w:rPr>
        <w:t>‘</w:t>
      </w:r>
      <w:r w:rsidRPr="00721DD5">
        <w:rPr>
          <w:lang w:val="en-US"/>
        </w:rPr>
        <w:t>data controller</w:t>
      </w:r>
      <w:r>
        <w:rPr>
          <w:lang w:val="en-US"/>
        </w:rPr>
        <w:t>’</w:t>
      </w:r>
      <w:r w:rsidRPr="00721DD5">
        <w:rPr>
          <w:lang w:val="en-US"/>
        </w:rPr>
        <w:t xml:space="preserve"> for your health record</w:t>
      </w:r>
      <w:r>
        <w:rPr>
          <w:lang w:val="en-US"/>
        </w:rPr>
        <w:t xml:space="preserve">.  </w:t>
      </w:r>
      <w:r w:rsidRPr="00721DD5">
        <w:rPr>
          <w:lang w:val="en-US"/>
        </w:rPr>
        <w:t>That means we are responsible for keeping your information safe and using it properly.</w:t>
      </w:r>
    </w:p>
    <w:p w14:paraId="2E281A4B" w14:textId="319C40F3" w:rsidR="00721DD5" w:rsidRPr="001423DB" w:rsidRDefault="00721DD5" w:rsidP="00721DD5">
      <w:pPr>
        <w:pStyle w:val="NoSpacing"/>
        <w:rPr>
          <w:lang w:val="en-US"/>
        </w:rPr>
      </w:pPr>
      <w:r w:rsidRPr="001423DB">
        <w:rPr>
          <w:lang w:val="en-US"/>
        </w:rPr>
        <w:t>Practice details:</w:t>
      </w:r>
    </w:p>
    <w:p w14:paraId="53857A66" w14:textId="799DC601" w:rsidR="00721DD5" w:rsidRPr="001423DB" w:rsidRDefault="00721DD5" w:rsidP="00721DD5">
      <w:pPr>
        <w:pStyle w:val="NoSpacing"/>
        <w:rPr>
          <w:lang w:val="en-US"/>
        </w:rPr>
      </w:pPr>
      <w:r w:rsidRPr="001423DB">
        <w:rPr>
          <w:lang w:val="en-US"/>
        </w:rPr>
        <w:t xml:space="preserve">Practice name: </w:t>
      </w:r>
      <w:r w:rsidR="001423DB" w:rsidRPr="001423DB">
        <w:rPr>
          <w:lang w:val="en-US"/>
        </w:rPr>
        <w:t>Dr Kent &amp; Partners</w:t>
      </w:r>
    </w:p>
    <w:p w14:paraId="42B57C03" w14:textId="1B518998" w:rsidR="00721DD5" w:rsidRPr="001423DB" w:rsidRDefault="00721DD5" w:rsidP="00721DD5">
      <w:pPr>
        <w:pStyle w:val="NoSpacing"/>
        <w:rPr>
          <w:lang w:val="en-US"/>
        </w:rPr>
      </w:pPr>
      <w:r w:rsidRPr="001423DB">
        <w:rPr>
          <w:lang w:val="en-US"/>
        </w:rPr>
        <w:t>Address:</w:t>
      </w:r>
      <w:r w:rsidR="001423DB" w:rsidRPr="001423DB">
        <w:rPr>
          <w:lang w:val="en-US"/>
        </w:rPr>
        <w:t xml:space="preserve"> Park Road, Tarporley, Cheshire, CW6 0BE</w:t>
      </w:r>
    </w:p>
    <w:p w14:paraId="47635A94" w14:textId="01669895" w:rsidR="00721DD5" w:rsidRPr="001423DB" w:rsidRDefault="00721DD5" w:rsidP="00721DD5">
      <w:pPr>
        <w:pStyle w:val="NoSpacing"/>
        <w:rPr>
          <w:lang w:val="en-US"/>
        </w:rPr>
      </w:pPr>
      <w:r w:rsidRPr="001423DB">
        <w:rPr>
          <w:lang w:val="en-US"/>
        </w:rPr>
        <w:t xml:space="preserve">Email: </w:t>
      </w:r>
      <w:r w:rsidR="001423DB" w:rsidRPr="001423DB">
        <w:rPr>
          <w:lang w:val="en-US"/>
        </w:rPr>
        <w:t>Tarporley.Healthcentre@nhs.net</w:t>
      </w:r>
    </w:p>
    <w:p w14:paraId="4996B14A" w14:textId="358704D9" w:rsidR="00721DD5" w:rsidRPr="00721DD5" w:rsidRDefault="00721DD5" w:rsidP="00721DD5">
      <w:pPr>
        <w:rPr>
          <w:lang w:val="en-US"/>
        </w:rPr>
      </w:pPr>
      <w:r w:rsidRPr="001423DB">
        <w:rPr>
          <w:lang w:val="en-US"/>
        </w:rPr>
        <w:t xml:space="preserve">Telephone: </w:t>
      </w:r>
      <w:r w:rsidR="001423DB" w:rsidRPr="001423DB">
        <w:rPr>
          <w:lang w:val="en-US"/>
        </w:rPr>
        <w:t>01829 733456</w:t>
      </w:r>
    </w:p>
    <w:p w14:paraId="351C2F56" w14:textId="77777777" w:rsidR="00721DD5" w:rsidRPr="00721DD5" w:rsidRDefault="00721DD5" w:rsidP="00721DD5">
      <w:pPr>
        <w:pStyle w:val="Heading4"/>
        <w:rPr>
          <w:lang w:val="en-US"/>
        </w:rPr>
      </w:pPr>
      <w:r w:rsidRPr="00721DD5">
        <w:rPr>
          <w:lang w:val="en-US"/>
        </w:rPr>
        <w:t>Data Protection Officer (DPO)</w:t>
      </w:r>
    </w:p>
    <w:p w14:paraId="1550CCB6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If you have questions about privacy or how your information is used, you (or your parent/guardian) can contact our DPO:</w:t>
      </w:r>
    </w:p>
    <w:p w14:paraId="0231D149" w14:textId="77777777" w:rsidR="00721DD5" w:rsidRPr="00721DD5" w:rsidRDefault="00721DD5" w:rsidP="00721DD5">
      <w:pPr>
        <w:pStyle w:val="NoSpacing"/>
        <w:rPr>
          <w:lang w:val="en-US"/>
        </w:rPr>
      </w:pPr>
      <w:r w:rsidRPr="00721DD5">
        <w:rPr>
          <w:lang w:val="en-US"/>
        </w:rPr>
        <w:t>Email: DPO.healthcare@nhs.net</w:t>
      </w:r>
    </w:p>
    <w:p w14:paraId="4C369AE3" w14:textId="77777777" w:rsidR="00721DD5" w:rsidRDefault="00721DD5" w:rsidP="00721DD5">
      <w:pPr>
        <w:rPr>
          <w:lang w:val="en-US"/>
        </w:rPr>
      </w:pPr>
      <w:r w:rsidRPr="00721DD5">
        <w:rPr>
          <w:lang w:val="en-US"/>
        </w:rPr>
        <w:t>Telephone: 07946 593082</w:t>
      </w:r>
    </w:p>
    <w:p w14:paraId="70A80B3C" w14:textId="77777777" w:rsidR="00526BA4" w:rsidRPr="00721DD5" w:rsidRDefault="00526BA4" w:rsidP="00721DD5">
      <w:pPr>
        <w:rPr>
          <w:lang w:val="en-US"/>
        </w:rPr>
      </w:pPr>
    </w:p>
    <w:p w14:paraId="65E0C73D" w14:textId="6911CAC3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 xml:space="preserve">What is </w:t>
      </w:r>
      <w:proofErr w:type="gramStart"/>
      <w:r w:rsidRPr="00721DD5">
        <w:rPr>
          <w:lang w:val="en-US"/>
        </w:rPr>
        <w:t>a privacy</w:t>
      </w:r>
      <w:proofErr w:type="gramEnd"/>
      <w:r w:rsidRPr="00721DD5">
        <w:rPr>
          <w:lang w:val="en-US"/>
        </w:rPr>
        <w:t xml:space="preserve"> notice?</w:t>
      </w:r>
    </w:p>
    <w:p w14:paraId="7B4858A8" w14:textId="77777777" w:rsidR="00721DD5" w:rsidRDefault="00721DD5" w:rsidP="00721DD5">
      <w:pPr>
        <w:rPr>
          <w:lang w:val="en-US"/>
        </w:rPr>
      </w:pPr>
      <w:r w:rsidRPr="00721DD5">
        <w:rPr>
          <w:lang w:val="en-US"/>
        </w:rPr>
        <w:t>A privacy notice tells you what information we hold about you, why we use it, who we may share it with, and how we keep it safe.</w:t>
      </w:r>
    </w:p>
    <w:p w14:paraId="6DB12779" w14:textId="77777777" w:rsidR="00526BA4" w:rsidRPr="00721DD5" w:rsidRDefault="00526BA4" w:rsidP="00721DD5">
      <w:pPr>
        <w:rPr>
          <w:lang w:val="en-US"/>
        </w:rPr>
      </w:pPr>
    </w:p>
    <w:p w14:paraId="217E1BA5" w14:textId="6DA0085C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What information do we collect about you?</w:t>
      </w:r>
    </w:p>
    <w:p w14:paraId="7DF75118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may collect and store information such as:</w:t>
      </w:r>
    </w:p>
    <w:p w14:paraId="13EF02DA" w14:textId="77777777"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Your name, address, date of birth and NHS number</w:t>
      </w:r>
    </w:p>
    <w:p w14:paraId="534D25DC" w14:textId="77777777"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How to contact you (and who can bring you to appointments)</w:t>
      </w:r>
    </w:p>
    <w:p w14:paraId="51B23965" w14:textId="77777777"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Information about your health, medicines, allergies, vaccinations and test results</w:t>
      </w:r>
    </w:p>
    <w:p w14:paraId="3D50B4AE" w14:textId="77777777" w:rsidR="00721DD5" w:rsidRPr="00526BA4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Letters and reports from other services (for example hospitals or community teams)</w:t>
      </w:r>
    </w:p>
    <w:p w14:paraId="5C303AA5" w14:textId="77777777" w:rsidR="00721DD5" w:rsidRDefault="00721DD5" w:rsidP="00526BA4">
      <w:pPr>
        <w:pStyle w:val="ListParagraph"/>
        <w:numPr>
          <w:ilvl w:val="0"/>
          <w:numId w:val="28"/>
        </w:numPr>
        <w:rPr>
          <w:lang w:val="en-US"/>
        </w:rPr>
      </w:pPr>
      <w:r w:rsidRPr="00526BA4">
        <w:rPr>
          <w:lang w:val="en-US"/>
        </w:rPr>
        <w:t>Appointments, referrals and the care we give you</w:t>
      </w:r>
    </w:p>
    <w:p w14:paraId="21F4254A" w14:textId="77777777" w:rsidR="00526BA4" w:rsidRPr="00526BA4" w:rsidRDefault="00526BA4" w:rsidP="00526BA4">
      <w:pPr>
        <w:pStyle w:val="ListParagraph"/>
        <w:ind w:left="360"/>
        <w:rPr>
          <w:lang w:val="en-US"/>
        </w:rPr>
      </w:pPr>
    </w:p>
    <w:p w14:paraId="4146B810" w14:textId="40F4F601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Why do we use your information?</w:t>
      </w:r>
    </w:p>
    <w:p w14:paraId="51101BC6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use your information to:</w:t>
      </w:r>
    </w:p>
    <w:p w14:paraId="72064C39" w14:textId="77777777"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Provide you with safe care and treatment</w:t>
      </w:r>
    </w:p>
    <w:p w14:paraId="76A729FA" w14:textId="77777777"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Make sure the right clinicians can see important details when they are helping you</w:t>
      </w:r>
    </w:p>
    <w:p w14:paraId="06026505" w14:textId="77777777"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Arrange prescriptions, tests and referrals</w:t>
      </w:r>
    </w:p>
    <w:p w14:paraId="24EA1469" w14:textId="77777777" w:rsidR="00721DD5" w:rsidRPr="00526BA4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>Protect you and others (for example, safeguarding where there is a serious concern)</w:t>
      </w:r>
    </w:p>
    <w:p w14:paraId="431DBE56" w14:textId="77777777" w:rsidR="00721DD5" w:rsidRDefault="00721DD5" w:rsidP="00526BA4">
      <w:pPr>
        <w:pStyle w:val="ListParagraph"/>
        <w:numPr>
          <w:ilvl w:val="0"/>
          <w:numId w:val="29"/>
        </w:numPr>
        <w:rPr>
          <w:lang w:val="en-US"/>
        </w:rPr>
      </w:pPr>
      <w:r w:rsidRPr="00526BA4">
        <w:rPr>
          <w:lang w:val="en-US"/>
        </w:rPr>
        <w:t xml:space="preserve">Run and improve NHS services (usually using </w:t>
      </w:r>
      <w:proofErr w:type="spellStart"/>
      <w:r w:rsidRPr="00526BA4">
        <w:rPr>
          <w:lang w:val="en-US"/>
        </w:rPr>
        <w:t>anonymised</w:t>
      </w:r>
      <w:proofErr w:type="spellEnd"/>
      <w:r w:rsidRPr="00526BA4">
        <w:rPr>
          <w:lang w:val="en-US"/>
        </w:rPr>
        <w:t xml:space="preserve"> or </w:t>
      </w:r>
      <w:proofErr w:type="spellStart"/>
      <w:r w:rsidRPr="00526BA4">
        <w:rPr>
          <w:lang w:val="en-US"/>
        </w:rPr>
        <w:t>pseudonymised</w:t>
      </w:r>
      <w:proofErr w:type="spellEnd"/>
      <w:r w:rsidRPr="00526BA4">
        <w:rPr>
          <w:lang w:val="en-US"/>
        </w:rPr>
        <w:t xml:space="preserve"> information where possible)</w:t>
      </w:r>
    </w:p>
    <w:p w14:paraId="6E816434" w14:textId="77777777" w:rsidR="00526BA4" w:rsidRPr="00526BA4" w:rsidRDefault="00526BA4" w:rsidP="00526BA4">
      <w:pPr>
        <w:pStyle w:val="ListParagraph"/>
        <w:ind w:left="360"/>
        <w:rPr>
          <w:lang w:val="en-US"/>
        </w:rPr>
      </w:pPr>
    </w:p>
    <w:p w14:paraId="671BB9F0" w14:textId="75EEFDD6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The legal reasons we use your information (lawful basis)</w:t>
      </w:r>
    </w:p>
    <w:p w14:paraId="2DB91E14" w14:textId="6B07A38D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The law says we must tell you </w:t>
      </w:r>
      <w:r w:rsidR="00526BA4">
        <w:rPr>
          <w:lang w:val="en-US"/>
        </w:rPr>
        <w:t>the</w:t>
      </w:r>
      <w:r w:rsidRPr="00721DD5">
        <w:rPr>
          <w:lang w:val="en-US"/>
        </w:rPr>
        <w:t xml:space="preserve"> legal reasons </w:t>
      </w:r>
      <w:r w:rsidR="00526BA4">
        <w:rPr>
          <w:lang w:val="en-US"/>
        </w:rPr>
        <w:t>we use</w:t>
      </w:r>
      <w:r w:rsidRPr="00721DD5">
        <w:rPr>
          <w:lang w:val="en-US"/>
        </w:rPr>
        <w:t xml:space="preserve"> your information.</w:t>
      </w:r>
    </w:p>
    <w:p w14:paraId="31C3C2B4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Most of the time we rely on:</w:t>
      </w:r>
    </w:p>
    <w:p w14:paraId="3E113A46" w14:textId="77777777"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 xml:space="preserve">UK GDPR Article 6(1)(e): we are carrying out a task in </w:t>
      </w:r>
      <w:proofErr w:type="gramStart"/>
      <w:r w:rsidRPr="00526BA4">
        <w:rPr>
          <w:lang w:val="en-US"/>
        </w:rPr>
        <w:t>the public</w:t>
      </w:r>
      <w:proofErr w:type="gramEnd"/>
      <w:r w:rsidRPr="00526BA4">
        <w:rPr>
          <w:lang w:val="en-US"/>
        </w:rPr>
        <w:t xml:space="preserve"> interest / official authority (providing NHS care).</w:t>
      </w:r>
    </w:p>
    <w:p w14:paraId="35F562D3" w14:textId="77777777"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UK GDPR Article 9(2)(h): we use health information to provide healthcare or treatment.</w:t>
      </w:r>
    </w:p>
    <w:p w14:paraId="21DD18DD" w14:textId="77777777" w:rsidR="00721DD5" w:rsidRPr="00526BA4" w:rsidRDefault="00721DD5" w:rsidP="00526BA4">
      <w:pPr>
        <w:rPr>
          <w:lang w:val="en-US"/>
        </w:rPr>
      </w:pPr>
      <w:r w:rsidRPr="00526BA4">
        <w:rPr>
          <w:lang w:val="en-US"/>
        </w:rPr>
        <w:t>Sometimes we may also rely on:</w:t>
      </w:r>
    </w:p>
    <w:p w14:paraId="3A0F9274" w14:textId="77777777"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6(1)(d): vital interests (for example in a medical emergency).</w:t>
      </w:r>
    </w:p>
    <w:p w14:paraId="02724084" w14:textId="77777777"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6(1)(c): legal obligation (when the law requires us to share information).</w:t>
      </w:r>
    </w:p>
    <w:p w14:paraId="7421A94B" w14:textId="77777777" w:rsidR="00721DD5" w:rsidRPr="00526BA4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526BA4">
        <w:rPr>
          <w:lang w:val="en-US"/>
        </w:rPr>
        <w:t>Article 6(1)(a): consent (for certain optional disclosures).</w:t>
      </w:r>
    </w:p>
    <w:p w14:paraId="4A689BEF" w14:textId="7A632516" w:rsidR="00721DD5" w:rsidRPr="001423DB" w:rsidRDefault="00721DD5" w:rsidP="00526BA4">
      <w:pPr>
        <w:pStyle w:val="ListParagraph"/>
        <w:numPr>
          <w:ilvl w:val="0"/>
          <w:numId w:val="30"/>
        </w:numPr>
        <w:rPr>
          <w:lang w:val="en-US"/>
        </w:rPr>
      </w:pPr>
      <w:r w:rsidRPr="001423DB">
        <w:rPr>
          <w:lang w:val="en-US"/>
        </w:rPr>
        <w:t>Article 9(2)(j): research (only where appropriate and usually with your explicit consent).  [Remove if not applicable]</w:t>
      </w:r>
    </w:p>
    <w:p w14:paraId="4BFA4EDD" w14:textId="5CB060A1" w:rsidR="00526BA4" w:rsidRDefault="00721DD5" w:rsidP="00721DD5">
      <w:pPr>
        <w:rPr>
          <w:lang w:val="en-US"/>
        </w:rPr>
      </w:pPr>
      <w:r w:rsidRPr="00721DD5">
        <w:rPr>
          <w:lang w:val="en-US"/>
        </w:rPr>
        <w:t>For full details</w:t>
      </w:r>
      <w:r w:rsidR="00526BA4">
        <w:rPr>
          <w:lang w:val="en-US"/>
        </w:rPr>
        <w:t xml:space="preserve">, </w:t>
      </w:r>
      <w:r w:rsidRPr="00721DD5">
        <w:rPr>
          <w:lang w:val="en-US"/>
        </w:rPr>
        <w:t>please read our full Patient Privacy Notice.</w:t>
      </w:r>
    </w:p>
    <w:p w14:paraId="15BFAEFF" w14:textId="77777777" w:rsidR="00526BA4" w:rsidRPr="00721DD5" w:rsidRDefault="00526BA4" w:rsidP="00721DD5">
      <w:pPr>
        <w:rPr>
          <w:lang w:val="en-US"/>
        </w:rPr>
      </w:pPr>
    </w:p>
    <w:p w14:paraId="7E3F5BD8" w14:textId="502FCF56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Who do we share your information with?</w:t>
      </w:r>
    </w:p>
    <w:p w14:paraId="5FB36487" w14:textId="71168CBD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We share information only when there is a good reason</w:t>
      </w:r>
      <w:r>
        <w:rPr>
          <w:lang w:val="en-US"/>
        </w:rPr>
        <w:t xml:space="preserve">.  </w:t>
      </w:r>
      <w:r w:rsidRPr="00721DD5">
        <w:rPr>
          <w:lang w:val="en-US"/>
        </w:rPr>
        <w:t>Examples include:</w:t>
      </w:r>
    </w:p>
    <w:p w14:paraId="00248103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People involved in your care, such as other GP staff, hospitals, community nurses, mental health services and pharmacies</w:t>
      </w:r>
    </w:p>
    <w:p w14:paraId="13760E22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School nursing services (we do not routinely share directly with schools unless it is important and appropriate)</w:t>
      </w:r>
    </w:p>
    <w:p w14:paraId="3308F11E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Social care professionals if they are supporting you</w:t>
      </w:r>
    </w:p>
    <w:p w14:paraId="7916C7AB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Approved NHS systems and suppliers that help us run our services (they must follow strict security and confidentiality rules)</w:t>
      </w:r>
    </w:p>
    <w:p w14:paraId="79F6F13D" w14:textId="77777777" w:rsidR="00721DD5" w:rsidRPr="00526BA4" w:rsidRDefault="00721DD5" w:rsidP="00526BA4">
      <w:pPr>
        <w:rPr>
          <w:lang w:val="en-US"/>
        </w:rPr>
      </w:pPr>
      <w:r w:rsidRPr="00526BA4">
        <w:rPr>
          <w:lang w:val="en-US"/>
        </w:rPr>
        <w:t>We may also share information when the law says we must, for example with:</w:t>
      </w:r>
    </w:p>
    <w:p w14:paraId="1191B6C3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 xml:space="preserve">NHS Digital (for specific national </w:t>
      </w:r>
      <w:proofErr w:type="spellStart"/>
      <w:r w:rsidRPr="00526BA4">
        <w:rPr>
          <w:lang w:val="en-US"/>
        </w:rPr>
        <w:t>programmes</w:t>
      </w:r>
      <w:proofErr w:type="spellEnd"/>
      <w:r w:rsidRPr="00526BA4">
        <w:rPr>
          <w:lang w:val="en-US"/>
        </w:rPr>
        <w:t xml:space="preserve"> and audits)</w:t>
      </w:r>
    </w:p>
    <w:p w14:paraId="1E1D0539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Care Quality Commission (CQC)</w:t>
      </w:r>
    </w:p>
    <w:p w14:paraId="5A5E1FE4" w14:textId="77777777" w:rsidR="00721DD5" w:rsidRPr="00526BA4" w:rsidRDefault="00721DD5" w:rsidP="00526BA4">
      <w:pPr>
        <w:pStyle w:val="ListParagraph"/>
        <w:numPr>
          <w:ilvl w:val="0"/>
          <w:numId w:val="31"/>
        </w:numPr>
        <w:rPr>
          <w:lang w:val="en-US"/>
        </w:rPr>
      </w:pPr>
      <w:r w:rsidRPr="00526BA4">
        <w:rPr>
          <w:lang w:val="en-US"/>
        </w:rPr>
        <w:t>The police or courts (only when there is a legal requirement)</w:t>
      </w:r>
    </w:p>
    <w:p w14:paraId="67FA52E7" w14:textId="7B28572C" w:rsidR="00721DD5" w:rsidRDefault="00721DD5" w:rsidP="00526BA4">
      <w:pPr>
        <w:rPr>
          <w:lang w:val="en-US"/>
        </w:rPr>
      </w:pPr>
      <w:r w:rsidRPr="00526BA4">
        <w:rPr>
          <w:lang w:val="en-US"/>
        </w:rPr>
        <w:t xml:space="preserve">Safeguarding: if we are worried about your safety, or the safety of someone else, we may need to share information with other </w:t>
      </w:r>
      <w:proofErr w:type="spellStart"/>
      <w:r w:rsidRPr="00526BA4">
        <w:rPr>
          <w:lang w:val="en-US"/>
        </w:rPr>
        <w:t>organisations</w:t>
      </w:r>
      <w:proofErr w:type="spellEnd"/>
      <w:r w:rsidRPr="00526BA4">
        <w:rPr>
          <w:lang w:val="en-US"/>
        </w:rPr>
        <w:t xml:space="preserve"> to help keep people safe.  We only share what is necessary.</w:t>
      </w:r>
    </w:p>
    <w:p w14:paraId="374EE056" w14:textId="77777777" w:rsidR="00526BA4" w:rsidRPr="00526BA4" w:rsidRDefault="00526BA4" w:rsidP="00526BA4">
      <w:pPr>
        <w:rPr>
          <w:lang w:val="en-US"/>
        </w:rPr>
      </w:pPr>
    </w:p>
    <w:p w14:paraId="094B6966" w14:textId="2FC577CB" w:rsidR="00721DD5" w:rsidRPr="00721DD5" w:rsidRDefault="00721DD5" w:rsidP="00526BA4">
      <w:pPr>
        <w:pStyle w:val="Heading2"/>
        <w:rPr>
          <w:lang w:val="en-US"/>
        </w:rPr>
      </w:pPr>
      <w:r w:rsidRPr="00721DD5">
        <w:rPr>
          <w:lang w:val="en-US"/>
        </w:rPr>
        <w:t>What if you don’t want us to share your information?</w:t>
      </w:r>
    </w:p>
    <w:p w14:paraId="2D171CBD" w14:textId="4F03FE4E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can talk to us about your choices</w:t>
      </w:r>
      <w:r>
        <w:rPr>
          <w:lang w:val="en-US"/>
        </w:rPr>
        <w:t xml:space="preserve">.  </w:t>
      </w:r>
      <w:r w:rsidRPr="00721DD5">
        <w:rPr>
          <w:lang w:val="en-US"/>
        </w:rPr>
        <w:t>For example:</w:t>
      </w:r>
    </w:p>
    <w:p w14:paraId="6AB6385A" w14:textId="16C5F8A7" w:rsidR="00721DD5" w:rsidRPr="00526BA4" w:rsidRDefault="00721DD5" w:rsidP="00526BA4">
      <w:pPr>
        <w:pStyle w:val="ListParagraph"/>
        <w:numPr>
          <w:ilvl w:val="0"/>
          <w:numId w:val="32"/>
        </w:numPr>
        <w:rPr>
          <w:lang w:val="en-US"/>
        </w:rPr>
      </w:pPr>
      <w:r w:rsidRPr="00526BA4">
        <w:rPr>
          <w:lang w:val="en-US"/>
        </w:rPr>
        <w:t>If you do not want information shared with your parent(s)/guardian(s), speak to a clinician or a member of our team.  We will listen to your views and decide what is appropriate and lawful.</w:t>
      </w:r>
    </w:p>
    <w:p w14:paraId="6B9CCFA6" w14:textId="5AABA055" w:rsidR="00721DD5" w:rsidRPr="00526BA4" w:rsidRDefault="00721DD5" w:rsidP="00526BA4">
      <w:pPr>
        <w:pStyle w:val="ListParagraph"/>
        <w:numPr>
          <w:ilvl w:val="0"/>
          <w:numId w:val="32"/>
        </w:numPr>
        <w:rPr>
          <w:lang w:val="en-US"/>
        </w:rPr>
      </w:pPr>
      <w:r w:rsidRPr="00526BA4">
        <w:rPr>
          <w:lang w:val="en-US"/>
        </w:rPr>
        <w:t>You can choose the National Data Opt-out.  This controls whether your confidential patient information is used for purposes beyond your individual care (like planning and research).  It does not stop information being used for your own care.</w:t>
      </w:r>
    </w:p>
    <w:p w14:paraId="79D71647" w14:textId="4B4B2650" w:rsid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You can learn about the National Data Opt-out at: </w:t>
      </w:r>
      <w:hyperlink r:id="rId7" w:history="1">
        <w:r w:rsidR="00526BA4" w:rsidRPr="00721DD5">
          <w:rPr>
            <w:rStyle w:val="Hyperlink"/>
            <w:color w:val="EE7344" w:themeColor="text2" w:themeTint="99"/>
            <w:lang w:val="en-US"/>
          </w:rPr>
          <w:t>https://www.nhs.uk/your-nhs-data-matters/</w:t>
        </w:r>
      </w:hyperlink>
      <w:r w:rsidR="00526BA4">
        <w:rPr>
          <w:lang w:val="en-US"/>
        </w:rPr>
        <w:t xml:space="preserve"> </w:t>
      </w:r>
      <w:r w:rsidRPr="00721DD5">
        <w:rPr>
          <w:lang w:val="en-US"/>
        </w:rPr>
        <w:t>(or ask us for help)</w:t>
      </w:r>
      <w:r w:rsidR="00526BA4">
        <w:rPr>
          <w:lang w:val="en-US"/>
        </w:rPr>
        <w:t>.</w:t>
      </w:r>
    </w:p>
    <w:p w14:paraId="117298FC" w14:textId="77777777" w:rsidR="005A3A9C" w:rsidRPr="00721DD5" w:rsidRDefault="005A3A9C" w:rsidP="00721DD5">
      <w:pPr>
        <w:rPr>
          <w:lang w:val="en-US"/>
        </w:rPr>
      </w:pPr>
    </w:p>
    <w:p w14:paraId="46DA6320" w14:textId="3B68214D"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How long do we keep your information for?</w:t>
      </w:r>
    </w:p>
    <w:p w14:paraId="431998A5" w14:textId="543C6A79" w:rsidR="00721DD5" w:rsidRDefault="00721DD5" w:rsidP="00721DD5">
      <w:pPr>
        <w:rPr>
          <w:lang w:val="en-US"/>
        </w:rPr>
      </w:pPr>
      <w:r w:rsidRPr="00721DD5">
        <w:rPr>
          <w:lang w:val="en-US"/>
        </w:rPr>
        <w:t>We keep GP records for as long as the law says we must</w:t>
      </w:r>
      <w:r>
        <w:rPr>
          <w:lang w:val="en-US"/>
        </w:rPr>
        <w:t xml:space="preserve">.  </w:t>
      </w:r>
      <w:r w:rsidRPr="00721DD5">
        <w:rPr>
          <w:lang w:val="en-US"/>
        </w:rPr>
        <w:t>We follow the NHS Records Management Code of Practice (2021)</w:t>
      </w:r>
      <w:r>
        <w:rPr>
          <w:lang w:val="en-US"/>
        </w:rPr>
        <w:t xml:space="preserve">.  </w:t>
      </w:r>
      <w:r w:rsidRPr="00721DD5">
        <w:rPr>
          <w:lang w:val="en-US"/>
        </w:rPr>
        <w:t>When information reaches the end of its retention period, it is securely deleted or destroyed.</w:t>
      </w:r>
    </w:p>
    <w:p w14:paraId="1C3C8C07" w14:textId="77777777" w:rsidR="005A3A9C" w:rsidRPr="00721DD5" w:rsidRDefault="005A3A9C" w:rsidP="00721DD5">
      <w:pPr>
        <w:rPr>
          <w:lang w:val="en-US"/>
        </w:rPr>
      </w:pPr>
    </w:p>
    <w:p w14:paraId="4801B97F" w14:textId="29B851CC"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Your rights</w:t>
      </w:r>
    </w:p>
    <w:p w14:paraId="053628E3" w14:textId="36E1F376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have rights over your personal information</w:t>
      </w:r>
      <w:r>
        <w:rPr>
          <w:lang w:val="en-US"/>
        </w:rPr>
        <w:t xml:space="preserve">.  </w:t>
      </w:r>
      <w:r w:rsidRPr="00721DD5">
        <w:rPr>
          <w:lang w:val="en-US"/>
        </w:rPr>
        <w:t>These include:</w:t>
      </w:r>
    </w:p>
    <w:p w14:paraId="09CB4796" w14:textId="77777777"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for a copy of your record (this is called a Subject Access Request)</w:t>
      </w:r>
    </w:p>
    <w:p w14:paraId="56860508" w14:textId="77777777"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us to correct anything that is wrong or incomplete</w:t>
      </w:r>
    </w:p>
    <w:p w14:paraId="6E7BDEF1" w14:textId="77777777"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ask questions and object to certain types of sharing (for example, opting out where it applies)</w:t>
      </w:r>
    </w:p>
    <w:p w14:paraId="2124B7FE" w14:textId="77777777" w:rsidR="00721DD5" w:rsidRPr="005A3A9C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withdraw consent when we are using consent (this does not affect care already provided)</w:t>
      </w:r>
    </w:p>
    <w:p w14:paraId="18B3493E" w14:textId="77777777" w:rsidR="00721DD5" w:rsidRDefault="00721DD5" w:rsidP="005A3A9C">
      <w:pPr>
        <w:pStyle w:val="ListParagraph"/>
        <w:numPr>
          <w:ilvl w:val="0"/>
          <w:numId w:val="34"/>
        </w:numPr>
        <w:rPr>
          <w:lang w:val="en-US"/>
        </w:rPr>
      </w:pPr>
      <w:r w:rsidRPr="005A3A9C">
        <w:rPr>
          <w:lang w:val="en-US"/>
        </w:rPr>
        <w:t>To complain if you are unhappy</w:t>
      </w:r>
    </w:p>
    <w:p w14:paraId="2BDB7816" w14:textId="77777777" w:rsidR="005A3A9C" w:rsidRPr="005A3A9C" w:rsidRDefault="005A3A9C" w:rsidP="005A3A9C">
      <w:pPr>
        <w:pStyle w:val="ListParagraph"/>
        <w:ind w:left="360"/>
        <w:rPr>
          <w:lang w:val="en-US"/>
        </w:rPr>
      </w:pPr>
    </w:p>
    <w:p w14:paraId="310D8B51" w14:textId="1BD849F1"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Questions or complaints</w:t>
      </w:r>
    </w:p>
    <w:p w14:paraId="6FA67A50" w14:textId="5CF363BE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 xml:space="preserve">If you have a question or </w:t>
      </w:r>
      <w:proofErr w:type="gramStart"/>
      <w:r w:rsidRPr="00721DD5">
        <w:rPr>
          <w:lang w:val="en-US"/>
        </w:rPr>
        <w:t>you are</w:t>
      </w:r>
      <w:proofErr w:type="gramEnd"/>
      <w:r w:rsidRPr="00721DD5">
        <w:rPr>
          <w:lang w:val="en-US"/>
        </w:rPr>
        <w:t xml:space="preserve"> not happy with how we use your information, please contact the practice first using the details </w:t>
      </w:r>
      <w:r w:rsidR="005A3A9C">
        <w:rPr>
          <w:lang w:val="en-US"/>
        </w:rPr>
        <w:t>above in ‘Who are we’.</w:t>
      </w:r>
    </w:p>
    <w:p w14:paraId="60AF51BC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You can also contact our Data Protection Officer (DPO) using the details above.</w:t>
      </w:r>
    </w:p>
    <w:p w14:paraId="40DF911C" w14:textId="77777777" w:rsidR="00721DD5" w:rsidRPr="00721DD5" w:rsidRDefault="00721DD5" w:rsidP="00721DD5">
      <w:pPr>
        <w:rPr>
          <w:b/>
          <w:bCs/>
          <w:lang w:val="en-US"/>
        </w:rPr>
      </w:pPr>
      <w:r w:rsidRPr="00721DD5">
        <w:rPr>
          <w:b/>
          <w:bCs/>
          <w:lang w:val="en-US"/>
        </w:rPr>
        <w:t>Information Commissioner’s Office (ICO)</w:t>
      </w:r>
    </w:p>
    <w:p w14:paraId="5BCEA3A8" w14:textId="7125A1E9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If you are still unhappy, you can contact the ICO</w:t>
      </w:r>
      <w:r>
        <w:rPr>
          <w:lang w:val="en-US"/>
        </w:rPr>
        <w:t xml:space="preserve">.  </w:t>
      </w:r>
      <w:r w:rsidRPr="00721DD5">
        <w:rPr>
          <w:lang w:val="en-US"/>
        </w:rPr>
        <w:t>They are the UK regulator for data protection:</w:t>
      </w:r>
    </w:p>
    <w:p w14:paraId="21693E9F" w14:textId="77777777"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Information Commissioner’s Office</w:t>
      </w:r>
    </w:p>
    <w:p w14:paraId="5D942464" w14:textId="77777777"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Wycliffe House</w:t>
      </w:r>
    </w:p>
    <w:p w14:paraId="1744E6E0" w14:textId="77777777"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Water Lane</w:t>
      </w:r>
    </w:p>
    <w:p w14:paraId="4959CAFC" w14:textId="77777777" w:rsidR="00721DD5" w:rsidRPr="00721DD5" w:rsidRDefault="00721DD5" w:rsidP="005A3A9C">
      <w:pPr>
        <w:pStyle w:val="NoSpacing"/>
        <w:rPr>
          <w:lang w:val="en-US"/>
        </w:rPr>
      </w:pPr>
      <w:r w:rsidRPr="00721DD5">
        <w:rPr>
          <w:lang w:val="en-US"/>
        </w:rPr>
        <w:t>Wilmslow</w:t>
      </w:r>
    </w:p>
    <w:p w14:paraId="14CCF473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Cheshire, SK9 5AF</w:t>
      </w:r>
    </w:p>
    <w:p w14:paraId="15CA9D85" w14:textId="77777777" w:rsidR="00721DD5" w:rsidRPr="00721DD5" w:rsidRDefault="00721DD5" w:rsidP="00721DD5">
      <w:pPr>
        <w:rPr>
          <w:lang w:val="en-US"/>
        </w:rPr>
      </w:pPr>
      <w:r w:rsidRPr="00721DD5">
        <w:rPr>
          <w:lang w:val="en-US"/>
        </w:rPr>
        <w:t>Tel: 0303 123 1113    Web: www.ico.org.uk</w:t>
      </w:r>
    </w:p>
    <w:p w14:paraId="6D3C9E11" w14:textId="77777777" w:rsidR="005A3A9C" w:rsidRDefault="005A3A9C" w:rsidP="00721DD5">
      <w:pPr>
        <w:rPr>
          <w:b/>
          <w:bCs/>
          <w:lang w:val="en-US"/>
        </w:rPr>
      </w:pPr>
    </w:p>
    <w:p w14:paraId="218B95D1" w14:textId="77777777" w:rsidR="005A3A9C" w:rsidRDefault="005A3A9C" w:rsidP="00721DD5">
      <w:pPr>
        <w:rPr>
          <w:b/>
          <w:bCs/>
          <w:lang w:val="en-US"/>
        </w:rPr>
      </w:pPr>
    </w:p>
    <w:p w14:paraId="1909C492" w14:textId="2A368799" w:rsidR="00721DD5" w:rsidRPr="00721DD5" w:rsidRDefault="00721DD5" w:rsidP="005A3A9C">
      <w:pPr>
        <w:pStyle w:val="Heading2"/>
        <w:rPr>
          <w:lang w:val="en-US"/>
        </w:rPr>
      </w:pPr>
      <w:r w:rsidRPr="00721DD5">
        <w:rPr>
          <w:lang w:val="en-US"/>
        </w:rPr>
        <w:t>Where to find the full privacy notice</w:t>
      </w:r>
    </w:p>
    <w:p w14:paraId="343FC628" w14:textId="517890F8" w:rsidR="002811CB" w:rsidRPr="0051029A" w:rsidRDefault="00721DD5">
      <w:pPr>
        <w:rPr>
          <w:lang w:val="en-US"/>
        </w:rPr>
        <w:sectPr w:rsidR="002811CB" w:rsidRPr="0051029A" w:rsidSect="008C0716">
          <w:headerReference w:type="default" r:id="rId8"/>
          <w:footerReference w:type="default" r:id="rId9"/>
          <w:pgSz w:w="11906" w:h="16838"/>
          <w:pgMar w:top="1440" w:right="1416" w:bottom="1440" w:left="1440" w:header="1477" w:footer="235" w:gutter="0"/>
          <w:cols w:space="708"/>
          <w:docGrid w:linePitch="360"/>
        </w:sectPr>
      </w:pPr>
      <w:r w:rsidRPr="00721DD5">
        <w:rPr>
          <w:lang w:val="en-US"/>
        </w:rPr>
        <w:t>This children and young people’s notice is a summary</w:t>
      </w:r>
      <w:r>
        <w:rPr>
          <w:lang w:val="en-US"/>
        </w:rPr>
        <w:t xml:space="preserve">.  </w:t>
      </w:r>
      <w:r w:rsidRPr="00721DD5">
        <w:rPr>
          <w:lang w:val="en-US"/>
        </w:rPr>
        <w:t xml:space="preserve">For more detail, please read our full Patient Privacy Notice at: </w:t>
      </w:r>
      <w:r w:rsidR="001423DB">
        <w:rPr>
          <w:lang w:val="en-US"/>
        </w:rPr>
        <w:t>https://www.tarporleygps.nhs.uk</w:t>
      </w:r>
      <w:r w:rsidRPr="00721DD5">
        <w:rPr>
          <w:lang w:val="en-US"/>
        </w:rPr>
        <w:t>, or ask for a copy at reception.</w:t>
      </w:r>
    </w:p>
    <w:p w14:paraId="72221016" w14:textId="77777777" w:rsidR="005C256D" w:rsidRPr="002811CB" w:rsidRDefault="005C256D" w:rsidP="0051029A"/>
    <w:sectPr w:rsidR="005C256D" w:rsidRPr="002811CB" w:rsidSect="002811CB">
      <w:pgSz w:w="16838" w:h="11906" w:orient="landscape"/>
      <w:pgMar w:top="1440" w:right="1440" w:bottom="1416" w:left="1440" w:header="1477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C5CF" w14:textId="77777777" w:rsidR="005B3FD1" w:rsidRDefault="005B3FD1" w:rsidP="0013507A">
      <w:pPr>
        <w:spacing w:after="0" w:line="240" w:lineRule="auto"/>
      </w:pPr>
      <w:r>
        <w:separator/>
      </w:r>
    </w:p>
  </w:endnote>
  <w:endnote w:type="continuationSeparator" w:id="0">
    <w:p w14:paraId="6C68E360" w14:textId="77777777" w:rsidR="005B3FD1" w:rsidRDefault="005B3FD1" w:rsidP="0013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618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96F9D" w14:textId="77777777" w:rsidR="00C675C8" w:rsidRDefault="00C675C8" w:rsidP="009E77E0">
        <w:pPr>
          <w:pStyle w:val="Footer"/>
          <w:pBdr>
            <w:top w:val="single" w:sz="4" w:space="1" w:color="auto"/>
          </w:pBdr>
          <w:jc w:val="cen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37BC157B" wp14:editId="4590DDFC">
                  <wp:simplePos x="0" y="0"/>
                  <wp:positionH relativeFrom="column">
                    <wp:posOffset>-88900</wp:posOffset>
                  </wp:positionH>
                  <wp:positionV relativeFrom="paragraph">
                    <wp:posOffset>-27305</wp:posOffset>
                  </wp:positionV>
                  <wp:extent cx="2360930" cy="508000"/>
                  <wp:effectExtent l="0" t="0" r="0" b="635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A0DF44" w14:textId="46A01F50" w:rsidR="00C675C8" w:rsidRPr="00C675C8" w:rsidRDefault="009E77E0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Young People’s Privacy Notice </w:t>
                              </w:r>
                            </w:p>
                            <w:p w14:paraId="692B84C4" w14:textId="2E32EFFA" w:rsidR="0093391C" w:rsidRDefault="005221A4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Updated: </w:t>
                              </w:r>
                              <w:r w:rsidR="00F03E70">
                                <w:rPr>
                                  <w:sz w:val="18"/>
                                  <w:szCs w:val="18"/>
                                </w:rPr>
                                <w:t>January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2025</w:t>
                              </w:r>
                            </w:p>
                            <w:p w14:paraId="2DFC3BFE" w14:textId="225F82DE" w:rsidR="00C675C8" w:rsidRPr="00C675C8" w:rsidRDefault="00C675C8" w:rsidP="00C675C8">
                              <w:pPr>
                                <w:pStyle w:val="Foo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675C8">
                                <w:rPr>
                                  <w:sz w:val="18"/>
                                  <w:szCs w:val="18"/>
                                </w:rPr>
                                <w:t xml:space="preserve">Version: </w:t>
                              </w:r>
                              <w:r w:rsidR="00B24CFF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3262E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03E70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4096506C" w14:textId="77777777" w:rsidR="00C675C8" w:rsidRDefault="00C675C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BC157B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pt;margin-top:-2.15pt;width:185.9pt;height:40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" stroked="f">
                  <v:textbox>
                    <w:txbxContent>
                      <w:p w14:paraId="61A0DF44" w14:textId="46A01F50" w:rsidR="00C675C8" w:rsidRPr="00C675C8" w:rsidRDefault="009E77E0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Young People’s Privacy Notice </w:t>
                        </w:r>
                      </w:p>
                      <w:p w14:paraId="692B84C4" w14:textId="2E32EFFA" w:rsidR="0093391C" w:rsidRDefault="005221A4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Updated: </w:t>
                        </w:r>
                        <w:r w:rsidR="00F03E70">
                          <w:rPr>
                            <w:sz w:val="18"/>
                            <w:szCs w:val="18"/>
                          </w:rPr>
                          <w:t>January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2025</w:t>
                        </w:r>
                      </w:p>
                      <w:p w14:paraId="2DFC3BFE" w14:textId="225F82DE" w:rsidR="00C675C8" w:rsidRPr="00C675C8" w:rsidRDefault="00C675C8" w:rsidP="00C675C8">
                        <w:pPr>
                          <w:pStyle w:val="Footer"/>
                          <w:rPr>
                            <w:sz w:val="18"/>
                            <w:szCs w:val="18"/>
                          </w:rPr>
                        </w:pPr>
                        <w:r w:rsidRPr="00C675C8">
                          <w:rPr>
                            <w:sz w:val="18"/>
                            <w:szCs w:val="18"/>
                          </w:rPr>
                          <w:t xml:space="preserve">Version: </w:t>
                        </w:r>
                        <w:r w:rsidR="00B24CFF">
                          <w:rPr>
                            <w:sz w:val="18"/>
                            <w:szCs w:val="18"/>
                          </w:rPr>
                          <w:t>1</w:t>
                        </w:r>
                        <w:r w:rsidR="0093262E">
                          <w:rPr>
                            <w:sz w:val="18"/>
                            <w:szCs w:val="18"/>
                          </w:rPr>
                          <w:t>.</w:t>
                        </w:r>
                        <w:r w:rsidR="00F03E70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4096506C" w14:textId="77777777" w:rsidR="00C675C8" w:rsidRDefault="00C675C8"/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6288" w14:textId="77777777" w:rsidR="0093391C" w:rsidRPr="00C675C8" w:rsidRDefault="0093391C" w:rsidP="006D0CB0">
    <w:pPr>
      <w:pStyle w:val="Footer"/>
      <w:tabs>
        <w:tab w:val="clear" w:pos="4513"/>
      </w:tabs>
      <w:ind w:firstLine="720"/>
    </w:pPr>
  </w:p>
  <w:p w14:paraId="10AE4D55" w14:textId="77777777" w:rsidR="00FE1412" w:rsidRDefault="00FE14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DBFC" w14:textId="77777777" w:rsidR="005B3FD1" w:rsidRDefault="005B3FD1" w:rsidP="0013507A">
      <w:pPr>
        <w:spacing w:after="0" w:line="240" w:lineRule="auto"/>
      </w:pPr>
      <w:r>
        <w:separator/>
      </w:r>
    </w:p>
  </w:footnote>
  <w:footnote w:type="continuationSeparator" w:id="0">
    <w:p w14:paraId="3CB216B4" w14:textId="77777777" w:rsidR="005B3FD1" w:rsidRDefault="005B3FD1" w:rsidP="0013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37F0" w14:textId="6CE32E1D" w:rsidR="0013507A" w:rsidRDefault="0013507A" w:rsidP="0013507A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1C7544" wp14:editId="103E255C">
          <wp:simplePos x="0" y="0"/>
          <wp:positionH relativeFrom="column">
            <wp:posOffset>3935730</wp:posOffset>
          </wp:positionH>
          <wp:positionV relativeFrom="paragraph">
            <wp:posOffset>-472440</wp:posOffset>
          </wp:positionV>
          <wp:extent cx="1800225" cy="487561"/>
          <wp:effectExtent l="0" t="0" r="0" b="8255"/>
          <wp:wrapNone/>
          <wp:docPr id="2083646791" name="Picture 208364679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487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11414" w14:textId="1488F716" w:rsidR="0013507A" w:rsidRDefault="00AF64A9" w:rsidP="00D9137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Patient Privacy Notice for </w:t>
    </w:r>
    <w:r w:rsidR="00D9137D" w:rsidRPr="001B73C1">
      <w:rPr>
        <w:b/>
        <w:bCs/>
        <w:sz w:val="28"/>
        <w:szCs w:val="28"/>
      </w:rPr>
      <w:t xml:space="preserve">Children and </w:t>
    </w:r>
    <w:r>
      <w:rPr>
        <w:b/>
        <w:bCs/>
        <w:sz w:val="28"/>
        <w:szCs w:val="28"/>
      </w:rPr>
      <w:t>Young People</w:t>
    </w:r>
  </w:p>
  <w:p w14:paraId="5A67B454" w14:textId="054E97D8" w:rsidR="00D9137D" w:rsidRDefault="001423DB" w:rsidP="00D9137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Dr Kent &amp; Partners</w:t>
    </w:r>
  </w:p>
  <w:p w14:paraId="6C5C2F3C" w14:textId="77777777" w:rsidR="00C675C8" w:rsidRPr="00C675C8" w:rsidRDefault="00C675C8" w:rsidP="00C675C8">
    <w:pPr>
      <w:pBdr>
        <w:bottom w:val="single" w:sz="4" w:space="1" w:color="auto"/>
      </w:pBdr>
      <w:spacing w:after="0" w:line="240" w:lineRule="auto"/>
      <w:rPr>
        <w:b/>
        <w:bCs/>
        <w:sz w:val="4"/>
        <w:szCs w:val="4"/>
      </w:rPr>
    </w:pPr>
  </w:p>
  <w:p w14:paraId="292F9E80" w14:textId="77777777" w:rsidR="00FE1412" w:rsidRDefault="00FE14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A6F"/>
    <w:multiLevelType w:val="hybridMultilevel"/>
    <w:tmpl w:val="0298B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2592"/>
    <w:multiLevelType w:val="hybridMultilevel"/>
    <w:tmpl w:val="E8246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D4D98"/>
    <w:multiLevelType w:val="hybridMultilevel"/>
    <w:tmpl w:val="F3F0E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54081"/>
    <w:multiLevelType w:val="hybridMultilevel"/>
    <w:tmpl w:val="90383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853FA"/>
    <w:multiLevelType w:val="hybridMultilevel"/>
    <w:tmpl w:val="A74E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91203"/>
    <w:multiLevelType w:val="hybridMultilevel"/>
    <w:tmpl w:val="59BAB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B0544"/>
    <w:multiLevelType w:val="hybridMultilevel"/>
    <w:tmpl w:val="6768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C4A09"/>
    <w:multiLevelType w:val="hybridMultilevel"/>
    <w:tmpl w:val="1DF80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D211E"/>
    <w:multiLevelType w:val="hybridMultilevel"/>
    <w:tmpl w:val="7674E3B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5235E1C"/>
    <w:multiLevelType w:val="hybridMultilevel"/>
    <w:tmpl w:val="41E69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2D6196"/>
    <w:multiLevelType w:val="multilevel"/>
    <w:tmpl w:val="2208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E2AB5"/>
    <w:multiLevelType w:val="hybridMultilevel"/>
    <w:tmpl w:val="5AD4F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421FA"/>
    <w:multiLevelType w:val="hybridMultilevel"/>
    <w:tmpl w:val="7AB26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E7CEF"/>
    <w:multiLevelType w:val="hybridMultilevel"/>
    <w:tmpl w:val="7EC48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8471A"/>
    <w:multiLevelType w:val="hybridMultilevel"/>
    <w:tmpl w:val="F07A3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2656C"/>
    <w:multiLevelType w:val="hybridMultilevel"/>
    <w:tmpl w:val="4F4A4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3253A2"/>
    <w:multiLevelType w:val="hybridMultilevel"/>
    <w:tmpl w:val="6082C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C3D19"/>
    <w:multiLevelType w:val="hybridMultilevel"/>
    <w:tmpl w:val="3D30D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6A3FD5"/>
    <w:multiLevelType w:val="hybridMultilevel"/>
    <w:tmpl w:val="15A02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321F56"/>
    <w:multiLevelType w:val="hybridMultilevel"/>
    <w:tmpl w:val="CDE2D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61CD7"/>
    <w:multiLevelType w:val="hybridMultilevel"/>
    <w:tmpl w:val="DE9CC4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C7CB8"/>
    <w:multiLevelType w:val="hybridMultilevel"/>
    <w:tmpl w:val="FC086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1678C6"/>
    <w:multiLevelType w:val="hybridMultilevel"/>
    <w:tmpl w:val="4E64B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147DB0"/>
    <w:multiLevelType w:val="hybridMultilevel"/>
    <w:tmpl w:val="28301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31730"/>
    <w:multiLevelType w:val="hybridMultilevel"/>
    <w:tmpl w:val="984AD5C0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 w15:restartNumberingAfterBreak="0">
    <w:nsid w:val="5B144C4F"/>
    <w:multiLevelType w:val="hybridMultilevel"/>
    <w:tmpl w:val="75A22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934543"/>
    <w:multiLevelType w:val="hybridMultilevel"/>
    <w:tmpl w:val="9B7C8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46969"/>
    <w:multiLevelType w:val="hybridMultilevel"/>
    <w:tmpl w:val="4ED0D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57EF7"/>
    <w:multiLevelType w:val="hybridMultilevel"/>
    <w:tmpl w:val="1F2647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46E1E"/>
    <w:multiLevelType w:val="hybridMultilevel"/>
    <w:tmpl w:val="9440D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BD4D56"/>
    <w:multiLevelType w:val="hybridMultilevel"/>
    <w:tmpl w:val="13480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DD6E2F"/>
    <w:multiLevelType w:val="hybridMultilevel"/>
    <w:tmpl w:val="F7E6FAEE"/>
    <w:lvl w:ilvl="0" w:tplc="DBD05F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42B"/>
    <w:multiLevelType w:val="hybridMultilevel"/>
    <w:tmpl w:val="7E82CB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70508"/>
    <w:multiLevelType w:val="hybridMultilevel"/>
    <w:tmpl w:val="76B0C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4356159">
    <w:abstractNumId w:val="33"/>
  </w:num>
  <w:num w:numId="2" w16cid:durableId="1946114137">
    <w:abstractNumId w:val="9"/>
  </w:num>
  <w:num w:numId="3" w16cid:durableId="926503614">
    <w:abstractNumId w:val="6"/>
  </w:num>
  <w:num w:numId="4" w16cid:durableId="712005626">
    <w:abstractNumId w:val="22"/>
  </w:num>
  <w:num w:numId="5" w16cid:durableId="745035261">
    <w:abstractNumId w:val="2"/>
  </w:num>
  <w:num w:numId="6" w16cid:durableId="1215845857">
    <w:abstractNumId w:val="7"/>
  </w:num>
  <w:num w:numId="7" w16cid:durableId="172573992">
    <w:abstractNumId w:val="26"/>
  </w:num>
  <w:num w:numId="8" w16cid:durableId="2129857664">
    <w:abstractNumId w:val="18"/>
  </w:num>
  <w:num w:numId="9" w16cid:durableId="1075474063">
    <w:abstractNumId w:val="8"/>
  </w:num>
  <w:num w:numId="10" w16cid:durableId="1672563275">
    <w:abstractNumId w:val="24"/>
  </w:num>
  <w:num w:numId="11" w16cid:durableId="2021393305">
    <w:abstractNumId w:val="14"/>
  </w:num>
  <w:num w:numId="12" w16cid:durableId="774440475">
    <w:abstractNumId w:val="28"/>
  </w:num>
  <w:num w:numId="13" w16cid:durableId="1010254424">
    <w:abstractNumId w:val="32"/>
  </w:num>
  <w:num w:numId="14" w16cid:durableId="1724983163">
    <w:abstractNumId w:val="20"/>
  </w:num>
  <w:num w:numId="15" w16cid:durableId="1372608562">
    <w:abstractNumId w:val="21"/>
  </w:num>
  <w:num w:numId="16" w16cid:durableId="1298294857">
    <w:abstractNumId w:val="1"/>
  </w:num>
  <w:num w:numId="17" w16cid:durableId="488788542">
    <w:abstractNumId w:val="27"/>
  </w:num>
  <w:num w:numId="18" w16cid:durableId="1802386451">
    <w:abstractNumId w:val="29"/>
  </w:num>
  <w:num w:numId="19" w16cid:durableId="1815947198">
    <w:abstractNumId w:val="23"/>
  </w:num>
  <w:num w:numId="20" w16cid:durableId="886143094">
    <w:abstractNumId w:val="12"/>
  </w:num>
  <w:num w:numId="21" w16cid:durableId="1539780295">
    <w:abstractNumId w:val="4"/>
  </w:num>
  <w:num w:numId="22" w16cid:durableId="134303323">
    <w:abstractNumId w:val="19"/>
  </w:num>
  <w:num w:numId="23" w16cid:durableId="1590656560">
    <w:abstractNumId w:val="17"/>
  </w:num>
  <w:num w:numId="24" w16cid:durableId="847906775">
    <w:abstractNumId w:val="30"/>
  </w:num>
  <w:num w:numId="25" w16cid:durableId="2090497067">
    <w:abstractNumId w:val="31"/>
  </w:num>
  <w:num w:numId="26" w16cid:durableId="431704122">
    <w:abstractNumId w:val="10"/>
  </w:num>
  <w:num w:numId="27" w16cid:durableId="1883784063">
    <w:abstractNumId w:val="5"/>
  </w:num>
  <w:num w:numId="28" w16cid:durableId="300159781">
    <w:abstractNumId w:val="13"/>
  </w:num>
  <w:num w:numId="29" w16cid:durableId="1530339829">
    <w:abstractNumId w:val="25"/>
  </w:num>
  <w:num w:numId="30" w16cid:durableId="94061489">
    <w:abstractNumId w:val="11"/>
  </w:num>
  <w:num w:numId="31" w16cid:durableId="418068089">
    <w:abstractNumId w:val="3"/>
  </w:num>
  <w:num w:numId="32" w16cid:durableId="1065101512">
    <w:abstractNumId w:val="16"/>
  </w:num>
  <w:num w:numId="33" w16cid:durableId="25757178">
    <w:abstractNumId w:val="0"/>
  </w:num>
  <w:num w:numId="34" w16cid:durableId="226188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7A"/>
    <w:rsid w:val="00004CC9"/>
    <w:rsid w:val="000069D2"/>
    <w:rsid w:val="00015145"/>
    <w:rsid w:val="000173AA"/>
    <w:rsid w:val="00032913"/>
    <w:rsid w:val="00047FC5"/>
    <w:rsid w:val="00050B70"/>
    <w:rsid w:val="00052757"/>
    <w:rsid w:val="00060ADB"/>
    <w:rsid w:val="00071316"/>
    <w:rsid w:val="00074B3A"/>
    <w:rsid w:val="00077E01"/>
    <w:rsid w:val="0009121C"/>
    <w:rsid w:val="000924C6"/>
    <w:rsid w:val="0009784C"/>
    <w:rsid w:val="000A51BD"/>
    <w:rsid w:val="000C3CDA"/>
    <w:rsid w:val="000C5E7B"/>
    <w:rsid w:val="000D171E"/>
    <w:rsid w:val="000D3994"/>
    <w:rsid w:val="000D67EA"/>
    <w:rsid w:val="000E02EA"/>
    <w:rsid w:val="000E12BB"/>
    <w:rsid w:val="00101CBF"/>
    <w:rsid w:val="00105770"/>
    <w:rsid w:val="00111DDE"/>
    <w:rsid w:val="00114A51"/>
    <w:rsid w:val="0013371C"/>
    <w:rsid w:val="0013507A"/>
    <w:rsid w:val="001410B8"/>
    <w:rsid w:val="00141F8F"/>
    <w:rsid w:val="001423DB"/>
    <w:rsid w:val="00142FAA"/>
    <w:rsid w:val="00143C2A"/>
    <w:rsid w:val="00147C68"/>
    <w:rsid w:val="00150CD1"/>
    <w:rsid w:val="00155141"/>
    <w:rsid w:val="001768F4"/>
    <w:rsid w:val="00184C72"/>
    <w:rsid w:val="00187FA5"/>
    <w:rsid w:val="001B73C1"/>
    <w:rsid w:val="001C0BF5"/>
    <w:rsid w:val="001D5863"/>
    <w:rsid w:val="001F6B11"/>
    <w:rsid w:val="00205D4A"/>
    <w:rsid w:val="00210BF6"/>
    <w:rsid w:val="0021265A"/>
    <w:rsid w:val="00213C9B"/>
    <w:rsid w:val="0021639E"/>
    <w:rsid w:val="00220439"/>
    <w:rsid w:val="002215F7"/>
    <w:rsid w:val="00227683"/>
    <w:rsid w:val="00231599"/>
    <w:rsid w:val="00251F48"/>
    <w:rsid w:val="002559AF"/>
    <w:rsid w:val="00264A3A"/>
    <w:rsid w:val="00275B4D"/>
    <w:rsid w:val="002811CB"/>
    <w:rsid w:val="002909B0"/>
    <w:rsid w:val="00294FB7"/>
    <w:rsid w:val="002A305E"/>
    <w:rsid w:val="002A4659"/>
    <w:rsid w:val="002A696A"/>
    <w:rsid w:val="002A6EAB"/>
    <w:rsid w:val="002B1EAD"/>
    <w:rsid w:val="002B4DEB"/>
    <w:rsid w:val="002B6AAD"/>
    <w:rsid w:val="002B779D"/>
    <w:rsid w:val="002C15DE"/>
    <w:rsid w:val="002C6B93"/>
    <w:rsid w:val="002C6F54"/>
    <w:rsid w:val="002C7754"/>
    <w:rsid w:val="002D0424"/>
    <w:rsid w:val="002D0FAA"/>
    <w:rsid w:val="002D3F44"/>
    <w:rsid w:val="002E5FEF"/>
    <w:rsid w:val="002E7A6A"/>
    <w:rsid w:val="002F271C"/>
    <w:rsid w:val="002F4F38"/>
    <w:rsid w:val="00303931"/>
    <w:rsid w:val="00303A99"/>
    <w:rsid w:val="00310D03"/>
    <w:rsid w:val="003161DF"/>
    <w:rsid w:val="00320B10"/>
    <w:rsid w:val="003350FF"/>
    <w:rsid w:val="00337547"/>
    <w:rsid w:val="00342843"/>
    <w:rsid w:val="00342858"/>
    <w:rsid w:val="00344554"/>
    <w:rsid w:val="003451EB"/>
    <w:rsid w:val="00345B28"/>
    <w:rsid w:val="00350051"/>
    <w:rsid w:val="00352C99"/>
    <w:rsid w:val="0035538D"/>
    <w:rsid w:val="0036272E"/>
    <w:rsid w:val="00371C84"/>
    <w:rsid w:val="0037210C"/>
    <w:rsid w:val="00375267"/>
    <w:rsid w:val="00380C13"/>
    <w:rsid w:val="00393B54"/>
    <w:rsid w:val="00397498"/>
    <w:rsid w:val="003C6513"/>
    <w:rsid w:val="003D3455"/>
    <w:rsid w:val="003D3741"/>
    <w:rsid w:val="003D7C49"/>
    <w:rsid w:val="003E0985"/>
    <w:rsid w:val="003E109E"/>
    <w:rsid w:val="003F3B4C"/>
    <w:rsid w:val="003F41E2"/>
    <w:rsid w:val="00403B2A"/>
    <w:rsid w:val="00403B5C"/>
    <w:rsid w:val="004079C7"/>
    <w:rsid w:val="0041015C"/>
    <w:rsid w:val="00430346"/>
    <w:rsid w:val="004321CD"/>
    <w:rsid w:val="00437ACF"/>
    <w:rsid w:val="00443548"/>
    <w:rsid w:val="00450245"/>
    <w:rsid w:val="00453DED"/>
    <w:rsid w:val="004600A8"/>
    <w:rsid w:val="004665A7"/>
    <w:rsid w:val="004667BE"/>
    <w:rsid w:val="00467B92"/>
    <w:rsid w:val="00475CC4"/>
    <w:rsid w:val="0048073B"/>
    <w:rsid w:val="00483A02"/>
    <w:rsid w:val="00485CF1"/>
    <w:rsid w:val="0048698D"/>
    <w:rsid w:val="00487EF4"/>
    <w:rsid w:val="0049099A"/>
    <w:rsid w:val="00495F73"/>
    <w:rsid w:val="004975AD"/>
    <w:rsid w:val="004B15D5"/>
    <w:rsid w:val="004D2FEA"/>
    <w:rsid w:val="004D3627"/>
    <w:rsid w:val="004D59D6"/>
    <w:rsid w:val="004D5E0A"/>
    <w:rsid w:val="004E10B8"/>
    <w:rsid w:val="004E17B6"/>
    <w:rsid w:val="004E1B4C"/>
    <w:rsid w:val="004E3098"/>
    <w:rsid w:val="004E366B"/>
    <w:rsid w:val="004E5D29"/>
    <w:rsid w:val="00503B21"/>
    <w:rsid w:val="00507BA3"/>
    <w:rsid w:val="0051029A"/>
    <w:rsid w:val="00510C9E"/>
    <w:rsid w:val="005114FE"/>
    <w:rsid w:val="005221A4"/>
    <w:rsid w:val="00526BA4"/>
    <w:rsid w:val="0052799F"/>
    <w:rsid w:val="00533525"/>
    <w:rsid w:val="00533E03"/>
    <w:rsid w:val="00535A70"/>
    <w:rsid w:val="00537B4D"/>
    <w:rsid w:val="00541288"/>
    <w:rsid w:val="00547A86"/>
    <w:rsid w:val="00553D01"/>
    <w:rsid w:val="00560F2D"/>
    <w:rsid w:val="00566669"/>
    <w:rsid w:val="00573D2F"/>
    <w:rsid w:val="00574511"/>
    <w:rsid w:val="00580F00"/>
    <w:rsid w:val="00585453"/>
    <w:rsid w:val="005875A1"/>
    <w:rsid w:val="005915C6"/>
    <w:rsid w:val="005A1490"/>
    <w:rsid w:val="005A3A9C"/>
    <w:rsid w:val="005A3AD5"/>
    <w:rsid w:val="005B25E4"/>
    <w:rsid w:val="005B3FD1"/>
    <w:rsid w:val="005B5AA0"/>
    <w:rsid w:val="005C193B"/>
    <w:rsid w:val="005C256D"/>
    <w:rsid w:val="005D00AC"/>
    <w:rsid w:val="005D264D"/>
    <w:rsid w:val="005D6FDC"/>
    <w:rsid w:val="005F282D"/>
    <w:rsid w:val="00601C7C"/>
    <w:rsid w:val="00622393"/>
    <w:rsid w:val="006319BF"/>
    <w:rsid w:val="0063749F"/>
    <w:rsid w:val="0064191A"/>
    <w:rsid w:val="00646D30"/>
    <w:rsid w:val="00647884"/>
    <w:rsid w:val="00652AA6"/>
    <w:rsid w:val="00654CD3"/>
    <w:rsid w:val="0065501D"/>
    <w:rsid w:val="00657248"/>
    <w:rsid w:val="006610ED"/>
    <w:rsid w:val="006614CB"/>
    <w:rsid w:val="00661F8C"/>
    <w:rsid w:val="00665B7B"/>
    <w:rsid w:val="00671A45"/>
    <w:rsid w:val="00672A02"/>
    <w:rsid w:val="006753ED"/>
    <w:rsid w:val="00675E1C"/>
    <w:rsid w:val="006760BA"/>
    <w:rsid w:val="006852BA"/>
    <w:rsid w:val="00686FFA"/>
    <w:rsid w:val="00687624"/>
    <w:rsid w:val="00692C35"/>
    <w:rsid w:val="00693385"/>
    <w:rsid w:val="00697475"/>
    <w:rsid w:val="006A0A07"/>
    <w:rsid w:val="006D0CB0"/>
    <w:rsid w:val="006D1FE2"/>
    <w:rsid w:val="006D5FFE"/>
    <w:rsid w:val="006F4E73"/>
    <w:rsid w:val="007004B2"/>
    <w:rsid w:val="00702033"/>
    <w:rsid w:val="00702EF7"/>
    <w:rsid w:val="00713AAE"/>
    <w:rsid w:val="00720D88"/>
    <w:rsid w:val="00721686"/>
    <w:rsid w:val="00721DD5"/>
    <w:rsid w:val="00723851"/>
    <w:rsid w:val="007306D0"/>
    <w:rsid w:val="00732CED"/>
    <w:rsid w:val="00732FB1"/>
    <w:rsid w:val="00735088"/>
    <w:rsid w:val="0073671C"/>
    <w:rsid w:val="007410D6"/>
    <w:rsid w:val="00744256"/>
    <w:rsid w:val="00750220"/>
    <w:rsid w:val="0075429A"/>
    <w:rsid w:val="00754B6E"/>
    <w:rsid w:val="00764E30"/>
    <w:rsid w:val="00771121"/>
    <w:rsid w:val="00775F14"/>
    <w:rsid w:val="00795690"/>
    <w:rsid w:val="007A041E"/>
    <w:rsid w:val="007A0CF7"/>
    <w:rsid w:val="007A2598"/>
    <w:rsid w:val="007A2B73"/>
    <w:rsid w:val="007C0BE6"/>
    <w:rsid w:val="007C4C74"/>
    <w:rsid w:val="007C4D8B"/>
    <w:rsid w:val="007D3DD4"/>
    <w:rsid w:val="007D5AFF"/>
    <w:rsid w:val="007D6005"/>
    <w:rsid w:val="007D6763"/>
    <w:rsid w:val="007E2316"/>
    <w:rsid w:val="007E2D39"/>
    <w:rsid w:val="007E45E9"/>
    <w:rsid w:val="007F1212"/>
    <w:rsid w:val="008040A0"/>
    <w:rsid w:val="00805E60"/>
    <w:rsid w:val="00811ACB"/>
    <w:rsid w:val="00812ECA"/>
    <w:rsid w:val="00817C47"/>
    <w:rsid w:val="00821445"/>
    <w:rsid w:val="00821F6D"/>
    <w:rsid w:val="008231C6"/>
    <w:rsid w:val="008260E0"/>
    <w:rsid w:val="008265EC"/>
    <w:rsid w:val="00854BB6"/>
    <w:rsid w:val="00864383"/>
    <w:rsid w:val="0087408F"/>
    <w:rsid w:val="008816F4"/>
    <w:rsid w:val="008A0335"/>
    <w:rsid w:val="008A15A8"/>
    <w:rsid w:val="008A4810"/>
    <w:rsid w:val="008C0716"/>
    <w:rsid w:val="008D21B4"/>
    <w:rsid w:val="008D7961"/>
    <w:rsid w:val="008F46E4"/>
    <w:rsid w:val="00917DF0"/>
    <w:rsid w:val="009200E9"/>
    <w:rsid w:val="0093262E"/>
    <w:rsid w:val="0093391C"/>
    <w:rsid w:val="00936D50"/>
    <w:rsid w:val="00940C49"/>
    <w:rsid w:val="00943D9A"/>
    <w:rsid w:val="00944855"/>
    <w:rsid w:val="009609E7"/>
    <w:rsid w:val="0096363F"/>
    <w:rsid w:val="00963849"/>
    <w:rsid w:val="0096421A"/>
    <w:rsid w:val="00977847"/>
    <w:rsid w:val="00992E0D"/>
    <w:rsid w:val="00993FB0"/>
    <w:rsid w:val="009A544E"/>
    <w:rsid w:val="009D4A0A"/>
    <w:rsid w:val="009D7B00"/>
    <w:rsid w:val="009E0C35"/>
    <w:rsid w:val="009E3A71"/>
    <w:rsid w:val="009E51E5"/>
    <w:rsid w:val="009E77E0"/>
    <w:rsid w:val="00A01508"/>
    <w:rsid w:val="00A10710"/>
    <w:rsid w:val="00A122C6"/>
    <w:rsid w:val="00A26B21"/>
    <w:rsid w:val="00A32D5D"/>
    <w:rsid w:val="00A43D2F"/>
    <w:rsid w:val="00A50F8B"/>
    <w:rsid w:val="00A5770D"/>
    <w:rsid w:val="00A57D60"/>
    <w:rsid w:val="00A60769"/>
    <w:rsid w:val="00A677C1"/>
    <w:rsid w:val="00A67E34"/>
    <w:rsid w:val="00A81715"/>
    <w:rsid w:val="00A85BF7"/>
    <w:rsid w:val="00A956E0"/>
    <w:rsid w:val="00AB133B"/>
    <w:rsid w:val="00AB72B0"/>
    <w:rsid w:val="00AB7D1D"/>
    <w:rsid w:val="00AC29C0"/>
    <w:rsid w:val="00AD51AB"/>
    <w:rsid w:val="00AE322C"/>
    <w:rsid w:val="00AE5229"/>
    <w:rsid w:val="00AF1270"/>
    <w:rsid w:val="00AF1A85"/>
    <w:rsid w:val="00AF64A9"/>
    <w:rsid w:val="00AF6577"/>
    <w:rsid w:val="00B03C1A"/>
    <w:rsid w:val="00B15A01"/>
    <w:rsid w:val="00B16937"/>
    <w:rsid w:val="00B24CFF"/>
    <w:rsid w:val="00B256C1"/>
    <w:rsid w:val="00B46A04"/>
    <w:rsid w:val="00B51CCA"/>
    <w:rsid w:val="00B6272C"/>
    <w:rsid w:val="00B673CE"/>
    <w:rsid w:val="00B84E2B"/>
    <w:rsid w:val="00B86865"/>
    <w:rsid w:val="00B871C2"/>
    <w:rsid w:val="00B90DA3"/>
    <w:rsid w:val="00BA69A1"/>
    <w:rsid w:val="00BA7CFC"/>
    <w:rsid w:val="00BB18B7"/>
    <w:rsid w:val="00BB280F"/>
    <w:rsid w:val="00BB294C"/>
    <w:rsid w:val="00BC34F8"/>
    <w:rsid w:val="00BC7937"/>
    <w:rsid w:val="00BD2304"/>
    <w:rsid w:val="00BD36F2"/>
    <w:rsid w:val="00BE742F"/>
    <w:rsid w:val="00BF29A8"/>
    <w:rsid w:val="00BF2B06"/>
    <w:rsid w:val="00C02437"/>
    <w:rsid w:val="00C03225"/>
    <w:rsid w:val="00C05D37"/>
    <w:rsid w:val="00C23643"/>
    <w:rsid w:val="00C31008"/>
    <w:rsid w:val="00C366C5"/>
    <w:rsid w:val="00C410D8"/>
    <w:rsid w:val="00C43F64"/>
    <w:rsid w:val="00C50231"/>
    <w:rsid w:val="00C5245C"/>
    <w:rsid w:val="00C675C8"/>
    <w:rsid w:val="00C74EDB"/>
    <w:rsid w:val="00C7642D"/>
    <w:rsid w:val="00C77F5A"/>
    <w:rsid w:val="00C91A2A"/>
    <w:rsid w:val="00C91C60"/>
    <w:rsid w:val="00C96429"/>
    <w:rsid w:val="00C9769E"/>
    <w:rsid w:val="00CA4845"/>
    <w:rsid w:val="00CA5D19"/>
    <w:rsid w:val="00CB2575"/>
    <w:rsid w:val="00CB5996"/>
    <w:rsid w:val="00CD1172"/>
    <w:rsid w:val="00CD5CB5"/>
    <w:rsid w:val="00CD64A7"/>
    <w:rsid w:val="00CE06E2"/>
    <w:rsid w:val="00CE0D35"/>
    <w:rsid w:val="00CF12A5"/>
    <w:rsid w:val="00CF28C0"/>
    <w:rsid w:val="00D01773"/>
    <w:rsid w:val="00D05B1D"/>
    <w:rsid w:val="00D14A6E"/>
    <w:rsid w:val="00D215A8"/>
    <w:rsid w:val="00D26439"/>
    <w:rsid w:val="00D31ECF"/>
    <w:rsid w:val="00D43E17"/>
    <w:rsid w:val="00D458BB"/>
    <w:rsid w:val="00D47F60"/>
    <w:rsid w:val="00D501AB"/>
    <w:rsid w:val="00D56238"/>
    <w:rsid w:val="00D571A9"/>
    <w:rsid w:val="00D60B10"/>
    <w:rsid w:val="00D652B2"/>
    <w:rsid w:val="00D723CB"/>
    <w:rsid w:val="00D77662"/>
    <w:rsid w:val="00D8383F"/>
    <w:rsid w:val="00D8409F"/>
    <w:rsid w:val="00D873DD"/>
    <w:rsid w:val="00D9137D"/>
    <w:rsid w:val="00DA4DC9"/>
    <w:rsid w:val="00DA6258"/>
    <w:rsid w:val="00DB4B34"/>
    <w:rsid w:val="00DB4CAF"/>
    <w:rsid w:val="00DB52F6"/>
    <w:rsid w:val="00DB53DC"/>
    <w:rsid w:val="00DC477E"/>
    <w:rsid w:val="00DD46DC"/>
    <w:rsid w:val="00DD5907"/>
    <w:rsid w:val="00DE1866"/>
    <w:rsid w:val="00DE381D"/>
    <w:rsid w:val="00DE45C3"/>
    <w:rsid w:val="00DF1A62"/>
    <w:rsid w:val="00DF7440"/>
    <w:rsid w:val="00E04A6D"/>
    <w:rsid w:val="00E07A5D"/>
    <w:rsid w:val="00E117B4"/>
    <w:rsid w:val="00E24A9B"/>
    <w:rsid w:val="00E50C5F"/>
    <w:rsid w:val="00E6492F"/>
    <w:rsid w:val="00E73C1A"/>
    <w:rsid w:val="00E75048"/>
    <w:rsid w:val="00E8010B"/>
    <w:rsid w:val="00E80C70"/>
    <w:rsid w:val="00E8147A"/>
    <w:rsid w:val="00E85CCA"/>
    <w:rsid w:val="00E94F33"/>
    <w:rsid w:val="00EA2349"/>
    <w:rsid w:val="00EA326E"/>
    <w:rsid w:val="00EA5E55"/>
    <w:rsid w:val="00EB330F"/>
    <w:rsid w:val="00EB5241"/>
    <w:rsid w:val="00EB615F"/>
    <w:rsid w:val="00EB72D5"/>
    <w:rsid w:val="00EC2A52"/>
    <w:rsid w:val="00EC4BF9"/>
    <w:rsid w:val="00ED05E1"/>
    <w:rsid w:val="00ED74AB"/>
    <w:rsid w:val="00F02586"/>
    <w:rsid w:val="00F03E70"/>
    <w:rsid w:val="00F1015B"/>
    <w:rsid w:val="00F2709F"/>
    <w:rsid w:val="00F32E41"/>
    <w:rsid w:val="00F53821"/>
    <w:rsid w:val="00F66FDD"/>
    <w:rsid w:val="00F73D9C"/>
    <w:rsid w:val="00F7693B"/>
    <w:rsid w:val="00F8482E"/>
    <w:rsid w:val="00F84DFB"/>
    <w:rsid w:val="00FA30CF"/>
    <w:rsid w:val="00FA3330"/>
    <w:rsid w:val="00FA34C2"/>
    <w:rsid w:val="00FA4952"/>
    <w:rsid w:val="00FC02B4"/>
    <w:rsid w:val="00FC4576"/>
    <w:rsid w:val="00FD16E7"/>
    <w:rsid w:val="00FE02B7"/>
    <w:rsid w:val="00FE1412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2392"/>
  <w15:chartTrackingRefBased/>
  <w15:docId w15:val="{A53593E9-57FE-4B97-84DF-01795074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37D"/>
  </w:style>
  <w:style w:type="paragraph" w:styleId="Heading1">
    <w:name w:val="heading 1"/>
    <w:basedOn w:val="Normal"/>
    <w:next w:val="Normal"/>
    <w:link w:val="Heading1Char"/>
    <w:uiPriority w:val="9"/>
    <w:qFormat/>
    <w:rsid w:val="00D9137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37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37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13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3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3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3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7A"/>
  </w:style>
  <w:style w:type="paragraph" w:styleId="Footer">
    <w:name w:val="footer"/>
    <w:basedOn w:val="Normal"/>
    <w:link w:val="FooterChar"/>
    <w:uiPriority w:val="99"/>
    <w:unhideWhenUsed/>
    <w:rsid w:val="001350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7A"/>
  </w:style>
  <w:style w:type="paragraph" w:styleId="Title">
    <w:name w:val="Title"/>
    <w:basedOn w:val="Normal"/>
    <w:next w:val="Normal"/>
    <w:link w:val="TitleChar"/>
    <w:uiPriority w:val="10"/>
    <w:qFormat/>
    <w:rsid w:val="00D9137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9137D"/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9137D"/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NoSpacing">
    <w:name w:val="No Spacing"/>
    <w:uiPriority w:val="1"/>
    <w:qFormat/>
    <w:rsid w:val="00D91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EC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rsid w:val="00977847"/>
    <w:pPr>
      <w:autoSpaceDE w:val="0"/>
      <w:autoSpaceDN w:val="0"/>
      <w:spacing w:after="0" w:line="240" w:lineRule="auto"/>
    </w:pPr>
    <w:rPr>
      <w:rFonts w:ascii="Arial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77847"/>
    <w:rPr>
      <w:rFonts w:ascii="Arial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07BA3"/>
    <w:rPr>
      <w:color w:val="FFAE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F64"/>
    <w:rPr>
      <w:color w:val="FCC77E" w:themeColor="followedHyperlink"/>
      <w:u w:val="single"/>
    </w:rPr>
  </w:style>
  <w:style w:type="table" w:styleId="TableGrid">
    <w:name w:val="Table Grid"/>
    <w:basedOn w:val="TableNormal"/>
    <w:uiPriority w:val="39"/>
    <w:rsid w:val="007A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52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752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752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2">
    <w:name w:val="Grid Table 5 Dark Accent 2"/>
    <w:basedOn w:val="TableNormal"/>
    <w:uiPriority w:val="50"/>
    <w:rsid w:val="00EA5E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B56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B56B" w:themeFill="accent2"/>
      </w:tcPr>
    </w:tblStylePr>
    <w:tblStylePr w:type="band1Vert">
      <w:tblPr/>
      <w:tcPr>
        <w:shd w:val="clear" w:color="auto" w:fill="E6E1C3" w:themeFill="accent2" w:themeFillTint="66"/>
      </w:tcPr>
    </w:tblStylePr>
    <w:tblStylePr w:type="band1Horz">
      <w:tblPr/>
      <w:tcPr>
        <w:shd w:val="clear" w:color="auto" w:fill="E6E1C3" w:themeFill="accent2" w:themeFillTint="66"/>
      </w:tcPr>
    </w:tblStylePr>
  </w:style>
  <w:style w:type="table" w:styleId="GridTable1Light-Accent2">
    <w:name w:val="Grid Table 1 Light Accent 2"/>
    <w:basedOn w:val="TableNormal"/>
    <w:uiPriority w:val="46"/>
    <w:rsid w:val="007C0BE6"/>
    <w:pPr>
      <w:spacing w:after="0" w:line="240" w:lineRule="auto"/>
    </w:pPr>
    <w:tblPr>
      <w:tblStyleRowBandSize w:val="1"/>
      <w:tblStyleColBandSize w:val="1"/>
      <w:tblBorders>
        <w:top w:val="single" w:sz="4" w:space="0" w:color="E6E1C3" w:themeColor="accent2" w:themeTint="66"/>
        <w:left w:val="single" w:sz="4" w:space="0" w:color="E6E1C3" w:themeColor="accent2" w:themeTint="66"/>
        <w:bottom w:val="single" w:sz="4" w:space="0" w:color="E6E1C3" w:themeColor="accent2" w:themeTint="66"/>
        <w:right w:val="single" w:sz="4" w:space="0" w:color="E6E1C3" w:themeColor="accent2" w:themeTint="66"/>
        <w:insideH w:val="single" w:sz="4" w:space="0" w:color="E6E1C3" w:themeColor="accent2" w:themeTint="66"/>
        <w:insideV w:val="single" w:sz="4" w:space="0" w:color="E6E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2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2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137D"/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37D"/>
    <w:rPr>
      <w:rFonts w:asciiTheme="majorHAnsi" w:eastAsiaTheme="majorEastAsia" w:hAnsiTheme="majorHAnsi" w:cstheme="majorBidi"/>
      <w:caps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37D"/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37D"/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7D"/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7D"/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137D"/>
    <w:pPr>
      <w:spacing w:line="240" w:lineRule="auto"/>
    </w:pPr>
    <w:rPr>
      <w:b/>
      <w:bCs/>
      <w:smallCaps/>
      <w:color w:val="9D360E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37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37D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9137D"/>
    <w:rPr>
      <w:b/>
      <w:bCs/>
    </w:rPr>
  </w:style>
  <w:style w:type="character" w:styleId="Emphasis">
    <w:name w:val="Emphasis"/>
    <w:basedOn w:val="DefaultParagraphFont"/>
    <w:uiPriority w:val="20"/>
    <w:qFormat/>
    <w:rsid w:val="00D9137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9137D"/>
    <w:pPr>
      <w:spacing w:before="120" w:after="120"/>
      <w:ind w:left="720"/>
    </w:pPr>
    <w:rPr>
      <w:color w:val="9D360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137D"/>
    <w:rPr>
      <w:color w:val="9D360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37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37D"/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9137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9137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9137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9137D"/>
    <w:rPr>
      <w:b/>
      <w:bCs/>
      <w:smallCaps/>
      <w:color w:val="9D360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9137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37D"/>
    <w:pPr>
      <w:outlineLvl w:val="9"/>
    </w:pPr>
  </w:style>
  <w:style w:type="table" w:styleId="GridTable5Dark-Accent1">
    <w:name w:val="Grid Table 5 Dark Accent 1"/>
    <w:basedOn w:val="TableNormal"/>
    <w:uiPriority w:val="50"/>
    <w:rsid w:val="005C25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41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415" w:themeFill="accent1"/>
      </w:tcPr>
    </w:tblStylePr>
    <w:tblStylePr w:type="band1Vert">
      <w:tblPr/>
      <w:tcPr>
        <w:shd w:val="clear" w:color="auto" w:fill="F9D3A1" w:themeFill="accent1" w:themeFillTint="66"/>
      </w:tcPr>
    </w:tblStylePr>
    <w:tblStylePr w:type="band1Horz">
      <w:tblPr/>
      <w:tcPr>
        <w:shd w:val="clear" w:color="auto" w:fill="F9D3A1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s.uk/your-nhs-data-mat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Forrester-Wild</dc:creator>
  <cp:keywords/>
  <dc:description/>
  <cp:lastModifiedBy>SADOTTI, Nina (TARPORLEY HEALTH CENTRE)</cp:lastModifiedBy>
  <cp:revision>2</cp:revision>
  <dcterms:created xsi:type="dcterms:W3CDTF">2026-06-29T09:42:00Z</dcterms:created>
  <dcterms:modified xsi:type="dcterms:W3CDTF">2026-06-29T09:42:00Z</dcterms:modified>
</cp:coreProperties>
</file>